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BA29" w14:textId="77777777" w:rsidR="00150E4F" w:rsidRDefault="00150E4F" w:rsidP="00150E4F">
      <w:pPr>
        <w:pBdr>
          <w:top w:val="nil"/>
          <w:left w:val="nil"/>
          <w:bottom w:val="nil"/>
          <w:right w:val="nil"/>
          <w:between w:val="nil"/>
        </w:pBdr>
        <w:jc w:val="center"/>
        <w:rPr>
          <w:rFonts w:ascii="Bodoni MT Black" w:eastAsia="Arial" w:hAnsi="Bodoni MT Black" w:cs="Arial"/>
          <w:b/>
          <w:color w:val="156082" w:themeColor="accent1"/>
          <w:sz w:val="40"/>
          <w:szCs w:val="40"/>
        </w:rPr>
      </w:pPr>
      <w:r w:rsidRPr="007671AE">
        <w:rPr>
          <w:rFonts w:ascii="Bodoni MT Black" w:hAnsi="Bodoni MT Black"/>
          <w:noProof/>
          <w:color w:val="156082" w:themeColor="accent1"/>
          <w:sz w:val="40"/>
          <w:szCs w:val="40"/>
        </w:rPr>
        <w:drawing>
          <wp:anchor distT="0" distB="0" distL="114300" distR="114300" simplePos="0" relativeHeight="251659264" behindDoc="0" locked="0" layoutInCell="1" allowOverlap="1" wp14:anchorId="09418F9C" wp14:editId="332F10E4">
            <wp:simplePos x="0" y="0"/>
            <wp:positionH relativeFrom="margin">
              <wp:posOffset>-56515</wp:posOffset>
            </wp:positionH>
            <wp:positionV relativeFrom="margin">
              <wp:posOffset>-52800</wp:posOffset>
            </wp:positionV>
            <wp:extent cx="1257300" cy="1179195"/>
            <wp:effectExtent l="0" t="0" r="0" b="1905"/>
            <wp:wrapSquare wrapText="bothSides"/>
            <wp:docPr id="1" name="Picture 9" descr="Description: Description: Descriptio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Description: Description: Description: Logo&#10;&#10;Description automatically generated"/>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179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odoni MT Black" w:eastAsia="Arial" w:hAnsi="Bodoni MT Black" w:cs="Arial"/>
          <w:b/>
          <w:color w:val="156082" w:themeColor="accent1"/>
          <w:sz w:val="40"/>
          <w:szCs w:val="40"/>
        </w:rPr>
        <w:t>Tomakin Community Association</w:t>
      </w:r>
    </w:p>
    <w:p w14:paraId="4FB96008" w14:textId="0A1EDB06" w:rsidR="00150E4F" w:rsidRDefault="00985030" w:rsidP="00150E4F">
      <w:pPr>
        <w:pBdr>
          <w:top w:val="nil"/>
          <w:left w:val="nil"/>
          <w:bottom w:val="nil"/>
          <w:right w:val="nil"/>
          <w:between w:val="nil"/>
        </w:pBdr>
        <w:jc w:val="center"/>
        <w:rPr>
          <w:rFonts w:ascii="Bodoni MT Black" w:eastAsia="Arial" w:hAnsi="Bodoni MT Black" w:cs="Arial"/>
          <w:b/>
          <w:color w:val="156082" w:themeColor="accent1"/>
          <w:sz w:val="40"/>
          <w:szCs w:val="40"/>
        </w:rPr>
      </w:pPr>
      <w:r>
        <w:rPr>
          <w:rFonts w:ascii="Bodoni MT Black" w:eastAsia="Arial" w:hAnsi="Bodoni MT Black" w:cs="Arial"/>
          <w:b/>
          <w:color w:val="156082" w:themeColor="accent1"/>
          <w:sz w:val="40"/>
          <w:szCs w:val="40"/>
        </w:rPr>
        <w:t xml:space="preserve">Annual General Meeting </w:t>
      </w:r>
      <w:r w:rsidR="00150E4F" w:rsidRPr="007671AE">
        <w:rPr>
          <w:rFonts w:ascii="Bodoni MT Black" w:eastAsia="Arial" w:hAnsi="Bodoni MT Black" w:cs="Arial"/>
          <w:b/>
          <w:color w:val="156082" w:themeColor="accent1"/>
          <w:sz w:val="40"/>
          <w:szCs w:val="40"/>
        </w:rPr>
        <w:t>M</w:t>
      </w:r>
      <w:r w:rsidR="00150E4F">
        <w:rPr>
          <w:rFonts w:ascii="Bodoni MT Black" w:eastAsia="Arial" w:hAnsi="Bodoni MT Black" w:cs="Arial"/>
          <w:b/>
          <w:color w:val="156082" w:themeColor="accent1"/>
          <w:sz w:val="40"/>
          <w:szCs w:val="40"/>
        </w:rPr>
        <w:t>inutes</w:t>
      </w:r>
    </w:p>
    <w:p w14:paraId="15A5E209" w14:textId="77777777" w:rsidR="00150E4F" w:rsidRPr="00B857D1" w:rsidRDefault="00150E4F" w:rsidP="00150E4F">
      <w:pPr>
        <w:pBdr>
          <w:top w:val="nil"/>
          <w:left w:val="nil"/>
          <w:bottom w:val="nil"/>
          <w:right w:val="nil"/>
          <w:between w:val="nil"/>
        </w:pBdr>
        <w:jc w:val="center"/>
        <w:rPr>
          <w:rFonts w:ascii="Arial" w:eastAsia="Arial" w:hAnsi="Arial" w:cs="Arial"/>
          <w:b/>
          <w:color w:val="000000"/>
          <w:sz w:val="28"/>
          <w:szCs w:val="28"/>
        </w:rPr>
      </w:pPr>
    </w:p>
    <w:p w14:paraId="17DD2B05" w14:textId="285EDBCB" w:rsidR="00150E4F" w:rsidRPr="00B857D1" w:rsidRDefault="00985030" w:rsidP="00150E4F">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Sunday 19</w:t>
      </w:r>
      <w:r w:rsidR="00150E4F" w:rsidRPr="00B857D1">
        <w:rPr>
          <w:rFonts w:ascii="Arial" w:eastAsia="Arial" w:hAnsi="Arial" w:cs="Arial"/>
          <w:b/>
          <w:sz w:val="28"/>
          <w:szCs w:val="28"/>
        </w:rPr>
        <w:t xml:space="preserve"> </w:t>
      </w:r>
      <w:r w:rsidR="00150E4F">
        <w:rPr>
          <w:rFonts w:ascii="Arial" w:eastAsia="Arial" w:hAnsi="Arial" w:cs="Arial"/>
          <w:b/>
          <w:sz w:val="28"/>
          <w:szCs w:val="28"/>
        </w:rPr>
        <w:t>November 2023</w:t>
      </w:r>
      <w:r w:rsidR="00150E4F" w:rsidRPr="00B857D1">
        <w:rPr>
          <w:rFonts w:ascii="Arial" w:eastAsia="Arial" w:hAnsi="Arial" w:cs="Arial"/>
          <w:b/>
          <w:sz w:val="28"/>
          <w:szCs w:val="28"/>
        </w:rPr>
        <w:t xml:space="preserve"> - </w:t>
      </w:r>
      <w:r>
        <w:rPr>
          <w:rFonts w:ascii="Arial" w:eastAsia="Arial" w:hAnsi="Arial" w:cs="Arial"/>
          <w:b/>
          <w:sz w:val="28"/>
          <w:szCs w:val="28"/>
        </w:rPr>
        <w:t>3</w:t>
      </w:r>
      <w:r w:rsidR="00150E4F" w:rsidRPr="00B857D1">
        <w:rPr>
          <w:rFonts w:ascii="Arial" w:eastAsia="Arial" w:hAnsi="Arial" w:cs="Arial"/>
          <w:b/>
          <w:sz w:val="28"/>
          <w:szCs w:val="28"/>
        </w:rPr>
        <w:t>pm</w:t>
      </w:r>
    </w:p>
    <w:p w14:paraId="1AC817B1" w14:textId="77777777" w:rsidR="00150E4F" w:rsidRPr="00B857D1" w:rsidRDefault="00150E4F" w:rsidP="00150E4F">
      <w:pPr>
        <w:pBdr>
          <w:top w:val="nil"/>
          <w:left w:val="nil"/>
          <w:bottom w:val="nil"/>
          <w:right w:val="nil"/>
          <w:between w:val="nil"/>
        </w:pBdr>
        <w:jc w:val="center"/>
        <w:rPr>
          <w:rFonts w:ascii="Arial" w:eastAsia="Arial" w:hAnsi="Arial" w:cs="Arial"/>
          <w:b/>
          <w:sz w:val="28"/>
          <w:szCs w:val="28"/>
        </w:rPr>
      </w:pPr>
      <w:r w:rsidRPr="00B857D1">
        <w:rPr>
          <w:rFonts w:ascii="Arial" w:eastAsia="Arial" w:hAnsi="Arial" w:cs="Arial"/>
          <w:b/>
          <w:sz w:val="28"/>
          <w:szCs w:val="28"/>
        </w:rPr>
        <w:t>Tomakin Sports and Social Club</w:t>
      </w:r>
    </w:p>
    <w:p w14:paraId="589AC10B" w14:textId="77777777" w:rsidR="00B60BCC" w:rsidRDefault="00B60BCC"/>
    <w:p w14:paraId="1EEA2667" w14:textId="77777777" w:rsidR="00150E4F" w:rsidRDefault="00150E4F">
      <w:pPr>
        <w:pBdr>
          <w:bottom w:val="single" w:sz="12" w:space="1" w:color="auto"/>
        </w:pBdr>
      </w:pPr>
    </w:p>
    <w:p w14:paraId="78AC1881" w14:textId="7A0E908B" w:rsidR="00150E4F" w:rsidRPr="002F79FA" w:rsidRDefault="00150E4F">
      <w:r w:rsidRPr="008F6F48">
        <w:rPr>
          <w:b/>
          <w:bCs/>
        </w:rPr>
        <w:t xml:space="preserve">Attendees: </w:t>
      </w:r>
      <w:r w:rsidRPr="008F6F48">
        <w:t xml:space="preserve">Megan Kelly, </w:t>
      </w:r>
      <w:r w:rsidR="002F79FA" w:rsidRPr="008F6F48">
        <w:t xml:space="preserve">Daphne Crowe, </w:t>
      </w:r>
      <w:r w:rsidRPr="008F6F48">
        <w:t xml:space="preserve">Peter Crowe, </w:t>
      </w:r>
      <w:r w:rsidR="002F79FA" w:rsidRPr="008F6F48">
        <w:t>Justin Scowen</w:t>
      </w:r>
      <w:r w:rsidR="008F6F48" w:rsidRPr="008F6F48">
        <w:t>,</w:t>
      </w:r>
      <w:r w:rsidR="008F6F48">
        <w:t xml:space="preserve"> Steve Cole, Karen Crowe, Liz Clout, Jamie Clout, Terri Barnwell, Charlie Bell, Joan Colefax, Matthew Colman, Lois Cooper, Richard Cooper, Christoper Corbin, Leonie Cornelly, Peter Cornelly, Gary Edwards, Andrew Geddes, Linda Geddes, Anne Greenwood, Ian Greenwood, Ruth Mackay, Claire Pitman, David Nicholson, Linda Sipeki, Shea-Lee Stanton, Kim Ward, Michael Ward.</w:t>
      </w:r>
    </w:p>
    <w:p w14:paraId="46AEB872" w14:textId="77777777" w:rsidR="00150E4F" w:rsidRDefault="00150E4F">
      <w:pPr>
        <w:rPr>
          <w:b/>
          <w:bCs/>
        </w:rPr>
      </w:pPr>
    </w:p>
    <w:p w14:paraId="2B5CFB73" w14:textId="14524010" w:rsidR="00150E4F" w:rsidRDefault="00150E4F">
      <w:pPr>
        <w:pBdr>
          <w:bottom w:val="single" w:sz="12" w:space="1" w:color="auto"/>
        </w:pBdr>
        <w:rPr>
          <w:b/>
          <w:bCs/>
        </w:rPr>
      </w:pPr>
      <w:r>
        <w:rPr>
          <w:b/>
          <w:bCs/>
        </w:rPr>
        <w:t xml:space="preserve">Apologies: </w:t>
      </w:r>
      <w:r w:rsidR="00482B1E" w:rsidRPr="00482B1E">
        <w:t xml:space="preserve">Simon </w:t>
      </w:r>
      <w:r w:rsidR="008F6F48">
        <w:t xml:space="preserve">Buckingham, </w:t>
      </w:r>
      <w:r w:rsidR="00482B1E" w:rsidRPr="00482B1E">
        <w:t xml:space="preserve">Karen Buckingham, Lorna </w:t>
      </w:r>
      <w:r w:rsidR="00482B1E">
        <w:t>Haberrman</w:t>
      </w:r>
      <w:r w:rsidR="00482B1E" w:rsidRPr="00482B1E">
        <w:t xml:space="preserve">, </w:t>
      </w:r>
      <w:r w:rsidR="008F6F48">
        <w:t>K</w:t>
      </w:r>
      <w:r w:rsidR="00482B1E" w:rsidRPr="00482B1E">
        <w:t>athy</w:t>
      </w:r>
      <w:r w:rsidR="008F6F48">
        <w:t xml:space="preserve"> McKenzie,</w:t>
      </w:r>
      <w:r w:rsidR="00482B1E" w:rsidRPr="00482B1E">
        <w:t xml:space="preserve"> </w:t>
      </w:r>
      <w:r w:rsidR="008F6F48">
        <w:t>B</w:t>
      </w:r>
      <w:r w:rsidR="00482B1E" w:rsidRPr="00482B1E">
        <w:t xml:space="preserve">ill </w:t>
      </w:r>
      <w:r w:rsidR="00482B1E">
        <w:t>M</w:t>
      </w:r>
      <w:r w:rsidR="00482B1E" w:rsidRPr="00482B1E">
        <w:t>ckenzie, Anne Kenney</w:t>
      </w:r>
      <w:r w:rsidR="008F6F48">
        <w:t xml:space="preserve">, </w:t>
      </w:r>
      <w:r w:rsidR="00482B1E" w:rsidRPr="00482B1E">
        <w:t>David Beckam, Holly Hatcher</w:t>
      </w:r>
      <w:r w:rsidR="008F6F48">
        <w:t xml:space="preserve">, Dawn Davies, David Deacon, </w:t>
      </w:r>
    </w:p>
    <w:p w14:paraId="5A2691CD" w14:textId="77777777" w:rsidR="00150E4F" w:rsidRDefault="00150E4F">
      <w:pPr>
        <w:rPr>
          <w:b/>
          <w:bCs/>
        </w:rPr>
      </w:pPr>
    </w:p>
    <w:p w14:paraId="65911ED5" w14:textId="5B46F9C2" w:rsidR="00150E4F" w:rsidRPr="00150E4F" w:rsidRDefault="00150E4F">
      <w:r w:rsidRPr="00150E4F">
        <w:t xml:space="preserve">Megan Kelly (President) opened the meeting at </w:t>
      </w:r>
      <w:r w:rsidR="00985030">
        <w:t>3pm</w:t>
      </w:r>
      <w:r w:rsidRPr="00150E4F">
        <w:t xml:space="preserve"> and welcomed all attendees.</w:t>
      </w:r>
    </w:p>
    <w:p w14:paraId="5ECE3D1F" w14:textId="77777777" w:rsidR="00150E4F" w:rsidRPr="00150E4F" w:rsidRDefault="00150E4F"/>
    <w:p w14:paraId="40BB0DEB" w14:textId="49277F0E" w:rsidR="00150E4F" w:rsidRDefault="00150E4F">
      <w:r w:rsidRPr="00150E4F">
        <w:t>Megan Kelly presented the minutes of the 2022 AGM, there were no outstanding action items.</w:t>
      </w:r>
    </w:p>
    <w:p w14:paraId="0332E10C" w14:textId="6C1CD190" w:rsidR="00150E4F" w:rsidRDefault="002F79FA">
      <w:r>
        <w:t>Accepted</w:t>
      </w:r>
      <w:r w:rsidR="00150E4F">
        <w:t xml:space="preserve"> by </w:t>
      </w:r>
      <w:r>
        <w:t>Linda Geddes</w:t>
      </w:r>
      <w:r w:rsidR="00150E4F">
        <w:t xml:space="preserve"> and seconded by </w:t>
      </w:r>
      <w:r>
        <w:t>Mike Ward.</w:t>
      </w:r>
    </w:p>
    <w:p w14:paraId="4D0CB8E4" w14:textId="77777777" w:rsidR="00150E4F" w:rsidRDefault="00150E4F"/>
    <w:p w14:paraId="1EA7B4D1" w14:textId="6790D112" w:rsidR="00150E4F" w:rsidRPr="002F79FA" w:rsidRDefault="00150E4F">
      <w:pPr>
        <w:rPr>
          <w:b/>
          <w:bCs/>
        </w:rPr>
      </w:pPr>
      <w:r w:rsidRPr="002F79FA">
        <w:rPr>
          <w:b/>
          <w:bCs/>
        </w:rPr>
        <w:t>202</w:t>
      </w:r>
      <w:r w:rsidR="00F4719F">
        <w:rPr>
          <w:b/>
          <w:bCs/>
        </w:rPr>
        <w:t>3</w:t>
      </w:r>
      <w:r w:rsidRPr="002F79FA">
        <w:rPr>
          <w:b/>
          <w:bCs/>
        </w:rPr>
        <w:t xml:space="preserve"> President’s Report</w:t>
      </w:r>
    </w:p>
    <w:p w14:paraId="583FC4B1" w14:textId="4E2CE6ED" w:rsidR="008B435C" w:rsidRDefault="00150E4F">
      <w:r>
        <w:t>Megan Kelly presented the President’s Report</w:t>
      </w:r>
      <w:r w:rsidR="002F79FA">
        <w:t xml:space="preserve">, detailing key </w:t>
      </w:r>
      <w:r w:rsidR="00384B0A">
        <w:t xml:space="preserve">TCA </w:t>
      </w:r>
      <w:r w:rsidR="002F79FA">
        <w:t xml:space="preserve">achievements </w:t>
      </w:r>
      <w:r w:rsidR="00181746">
        <w:t xml:space="preserve">for the financial year including: </w:t>
      </w:r>
      <w:r w:rsidR="002F79FA">
        <w:t xml:space="preserve"> the </w:t>
      </w:r>
      <w:r w:rsidR="00D65084">
        <w:t xml:space="preserve">funding earnt from volunteers helping out at the Batemens Bay </w:t>
      </w:r>
      <w:r w:rsidR="002F79FA">
        <w:t>Triathalon</w:t>
      </w:r>
      <w:r w:rsidR="00D65084">
        <w:t xml:space="preserve"> (held in Tomakin)</w:t>
      </w:r>
      <w:r w:rsidR="002F79FA">
        <w:t xml:space="preserve">, </w:t>
      </w:r>
      <w:r w:rsidR="00D65084">
        <w:t xml:space="preserve">the </w:t>
      </w:r>
      <w:r w:rsidR="002F79FA">
        <w:t xml:space="preserve">tour of Tomakin </w:t>
      </w:r>
      <w:r w:rsidR="00D65084">
        <w:t xml:space="preserve">by the Eurobodalla Shire Council’s new </w:t>
      </w:r>
      <w:r w:rsidR="00B44F32">
        <w:t>General Manager, Warwick Winn,</w:t>
      </w:r>
      <w:r w:rsidR="002F79FA">
        <w:t xml:space="preserve"> </w:t>
      </w:r>
      <w:r w:rsidR="009A7FA9">
        <w:t>the development of an updated TCA</w:t>
      </w:r>
      <w:r w:rsidR="002F79FA">
        <w:t xml:space="preserve"> </w:t>
      </w:r>
      <w:r w:rsidR="009A7FA9">
        <w:t>l</w:t>
      </w:r>
      <w:r w:rsidR="002F79FA">
        <w:t xml:space="preserve">ogo, </w:t>
      </w:r>
      <w:r w:rsidR="00FA2BA8">
        <w:t>the development and sale of Tomakin m</w:t>
      </w:r>
      <w:r w:rsidR="002F79FA">
        <w:t xml:space="preserve">erchandise, </w:t>
      </w:r>
      <w:r w:rsidR="00FA2BA8">
        <w:t xml:space="preserve">the development of the </w:t>
      </w:r>
      <w:r w:rsidR="00482B1E">
        <w:t xml:space="preserve">E-Commerce site, </w:t>
      </w:r>
      <w:r w:rsidR="00A12DD8">
        <w:t xml:space="preserve">the </w:t>
      </w:r>
      <w:r w:rsidR="002F79FA">
        <w:t>Silver Soiree – 25</w:t>
      </w:r>
      <w:r w:rsidR="002F79FA" w:rsidRPr="002F79FA">
        <w:rPr>
          <w:vertAlign w:val="superscript"/>
        </w:rPr>
        <w:t>th</w:t>
      </w:r>
      <w:r w:rsidR="002F79FA">
        <w:t xml:space="preserve"> Anniversary celebration, </w:t>
      </w:r>
      <w:r w:rsidR="00A12DD8">
        <w:t xml:space="preserve">commencement of the </w:t>
      </w:r>
      <w:r w:rsidR="002F79FA">
        <w:t>Voices of Tomakin</w:t>
      </w:r>
      <w:r w:rsidR="00A12DD8">
        <w:t xml:space="preserve"> project</w:t>
      </w:r>
      <w:r w:rsidR="002F79FA">
        <w:t xml:space="preserve">, Tomakin Beach Access survey results </w:t>
      </w:r>
      <w:r w:rsidR="00A12DD8">
        <w:t xml:space="preserve">were </w:t>
      </w:r>
      <w:r w:rsidR="002F79FA">
        <w:t xml:space="preserve">provided to Council, </w:t>
      </w:r>
      <w:r w:rsidR="001075A7">
        <w:t xml:space="preserve">the development and sale of the </w:t>
      </w:r>
      <w:r w:rsidR="002F79FA">
        <w:t xml:space="preserve">2024 </w:t>
      </w:r>
      <w:r w:rsidR="00482B1E">
        <w:t xml:space="preserve">TCA </w:t>
      </w:r>
      <w:r w:rsidR="002F79FA">
        <w:t xml:space="preserve">Calendar, Multi-sport Structure preparatory work and the securement of funding, TCA’s Community Day, </w:t>
      </w:r>
      <w:r w:rsidR="001075A7">
        <w:t xml:space="preserve">ongoing </w:t>
      </w:r>
      <w:r w:rsidR="002F79FA">
        <w:t>toilet mosaic</w:t>
      </w:r>
      <w:r w:rsidR="001075A7">
        <w:t xml:space="preserve"> work</w:t>
      </w:r>
      <w:r w:rsidR="002F79FA">
        <w:t>, 4 Bunnings barbecues, and 3 TCA Newsletters</w:t>
      </w:r>
      <w:r w:rsidR="008B435C">
        <w:t xml:space="preserve"> (See Attachment A for details).</w:t>
      </w:r>
    </w:p>
    <w:p w14:paraId="45D1E3ED" w14:textId="7164E806" w:rsidR="00150E4F" w:rsidRDefault="008F2CB4">
      <w:r>
        <w:t>Ac</w:t>
      </w:r>
      <w:r w:rsidR="00482B1E">
        <w:t>cepted</w:t>
      </w:r>
      <w:r w:rsidR="00150E4F">
        <w:t xml:space="preserve"> by </w:t>
      </w:r>
      <w:r w:rsidR="005E60BB">
        <w:t xml:space="preserve">Ruth Mackay </w:t>
      </w:r>
      <w:r w:rsidR="00150E4F">
        <w:t>and seconded by</w:t>
      </w:r>
      <w:r w:rsidR="00482B1E">
        <w:t xml:space="preserve"> </w:t>
      </w:r>
      <w:r w:rsidR="005E60BB">
        <w:t>Claire Pitham</w:t>
      </w:r>
      <w:r w:rsidR="00482B1E">
        <w:t>.</w:t>
      </w:r>
    </w:p>
    <w:p w14:paraId="7FAEB68A" w14:textId="77777777" w:rsidR="00150E4F" w:rsidRDefault="00150E4F"/>
    <w:p w14:paraId="7D69F44D" w14:textId="44F7E88D" w:rsidR="00150E4F" w:rsidRPr="002F79FA" w:rsidRDefault="00150E4F">
      <w:pPr>
        <w:rPr>
          <w:b/>
          <w:bCs/>
        </w:rPr>
      </w:pPr>
      <w:r w:rsidRPr="002F79FA">
        <w:rPr>
          <w:b/>
          <w:bCs/>
        </w:rPr>
        <w:t>Treasurer’s Report</w:t>
      </w:r>
    </w:p>
    <w:p w14:paraId="446607B4" w14:textId="2505B9F9" w:rsidR="00150E4F" w:rsidRDefault="00150E4F">
      <w:r>
        <w:t>Justin Scowen presented the Treasurer’s Report (see Attachment B)</w:t>
      </w:r>
      <w:r w:rsidR="00032B4F">
        <w:t xml:space="preserve">, </w:t>
      </w:r>
      <w:r w:rsidR="00A7354B">
        <w:t xml:space="preserve">detailing the key components of the </w:t>
      </w:r>
      <w:r w:rsidR="00032B4F">
        <w:t>two financial</w:t>
      </w:r>
      <w:r w:rsidR="00A7354B">
        <w:t xml:space="preserve"> </w:t>
      </w:r>
      <w:r w:rsidR="002767FD">
        <w:t>reports,</w:t>
      </w:r>
      <w:r w:rsidR="00032B4F">
        <w:t xml:space="preserve"> one for last financial year</w:t>
      </w:r>
      <w:r w:rsidR="00C04D72">
        <w:t xml:space="preserve"> (2022-23)</w:t>
      </w:r>
      <w:r w:rsidR="00032B4F">
        <w:t xml:space="preserve"> and</w:t>
      </w:r>
      <w:r w:rsidR="00C04D72">
        <w:t xml:space="preserve"> the</w:t>
      </w:r>
      <w:r w:rsidR="00032B4F">
        <w:t xml:space="preserve"> interim </w:t>
      </w:r>
      <w:r w:rsidR="00C04D72">
        <w:t xml:space="preserve">report </w:t>
      </w:r>
      <w:r w:rsidR="00032B4F">
        <w:t>for th</w:t>
      </w:r>
      <w:r w:rsidR="0040503D">
        <w:t>e 2023</w:t>
      </w:r>
      <w:r w:rsidR="00973CCB">
        <w:t>-24 year</w:t>
      </w:r>
      <w:r w:rsidR="00032B4F">
        <w:t xml:space="preserve">. </w:t>
      </w:r>
    </w:p>
    <w:p w14:paraId="3ADE03CE" w14:textId="64C8B9C6" w:rsidR="006927D2" w:rsidRDefault="00222D58">
      <w:r>
        <w:t>The 2022-23 financial year was a</w:t>
      </w:r>
      <w:r w:rsidR="00181746">
        <w:t>ccepted</w:t>
      </w:r>
      <w:r w:rsidR="00150E4F">
        <w:t xml:space="preserve"> by </w:t>
      </w:r>
      <w:r w:rsidR="00181746">
        <w:t>Shea-Lee</w:t>
      </w:r>
      <w:r w:rsidR="00150E4F">
        <w:t xml:space="preserve"> </w:t>
      </w:r>
      <w:r w:rsidR="00EE737C">
        <w:t xml:space="preserve">Stanton </w:t>
      </w:r>
      <w:r w:rsidR="00150E4F">
        <w:t xml:space="preserve">and second by </w:t>
      </w:r>
      <w:r w:rsidR="00181746">
        <w:t xml:space="preserve">Claire Pitham. </w:t>
      </w:r>
    </w:p>
    <w:p w14:paraId="221F9127" w14:textId="77777777" w:rsidR="00150E4F" w:rsidRDefault="00150E4F"/>
    <w:p w14:paraId="7DEBCEF9" w14:textId="2254938C" w:rsidR="00150E4F" w:rsidRPr="00482B1E" w:rsidRDefault="00150E4F">
      <w:pPr>
        <w:rPr>
          <w:b/>
          <w:bCs/>
        </w:rPr>
      </w:pPr>
      <w:r w:rsidRPr="00482B1E">
        <w:rPr>
          <w:b/>
          <w:bCs/>
        </w:rPr>
        <w:t>Committee 2023/24</w:t>
      </w:r>
    </w:p>
    <w:p w14:paraId="08DEACFF" w14:textId="4B6548EF" w:rsidR="00150E4F" w:rsidRDefault="00150E4F">
      <w:r>
        <w:t xml:space="preserve">Committee positions were declared vacant – </w:t>
      </w:r>
      <w:r w:rsidR="008401A1">
        <w:t>Margaret McDonald was the returning officer for</w:t>
      </w:r>
      <w:r>
        <w:t xml:space="preserve"> the meeting. The following office bearers were elected.</w:t>
      </w:r>
    </w:p>
    <w:p w14:paraId="3685BD25" w14:textId="77777777" w:rsidR="00150E4F" w:rsidRDefault="00150E4F"/>
    <w:p w14:paraId="3799F0FF" w14:textId="1174675F" w:rsidR="00150E4F" w:rsidRDefault="00150E4F">
      <w:r>
        <w:t xml:space="preserve">President: </w:t>
      </w:r>
      <w:r>
        <w:tab/>
      </w:r>
      <w:r>
        <w:tab/>
        <w:t>Megan Kelly</w:t>
      </w:r>
    </w:p>
    <w:p w14:paraId="27F58522" w14:textId="39AE657A" w:rsidR="00150E4F" w:rsidRDefault="00150E4F">
      <w:r>
        <w:t xml:space="preserve">Vice President: </w:t>
      </w:r>
      <w:r>
        <w:tab/>
        <w:t>Daphne Cole</w:t>
      </w:r>
    </w:p>
    <w:p w14:paraId="170771BC" w14:textId="55ED8701" w:rsidR="00150E4F" w:rsidRDefault="00150E4F">
      <w:r>
        <w:t xml:space="preserve">Secretary: </w:t>
      </w:r>
      <w:r>
        <w:tab/>
      </w:r>
      <w:r>
        <w:tab/>
        <w:t>Liz Clout</w:t>
      </w:r>
    </w:p>
    <w:p w14:paraId="4ACC601F" w14:textId="146109DB" w:rsidR="00150E4F" w:rsidRDefault="00150E4F">
      <w:r>
        <w:lastRenderedPageBreak/>
        <w:t xml:space="preserve">Treasurer: </w:t>
      </w:r>
      <w:r>
        <w:tab/>
      </w:r>
      <w:r>
        <w:tab/>
        <w:t>Peter Crowe</w:t>
      </w:r>
    </w:p>
    <w:p w14:paraId="6B7C6ADF" w14:textId="1A244AAC" w:rsidR="00150E4F" w:rsidRDefault="00150E4F">
      <w:r>
        <w:t xml:space="preserve">Committee: </w:t>
      </w:r>
      <w:r>
        <w:tab/>
      </w:r>
      <w:r>
        <w:tab/>
        <w:t>Karen Crowe</w:t>
      </w:r>
    </w:p>
    <w:p w14:paraId="38413B83" w14:textId="59DB7A00" w:rsidR="00150E4F" w:rsidRDefault="00150E4F">
      <w:r>
        <w:tab/>
      </w:r>
      <w:r>
        <w:tab/>
      </w:r>
      <w:r>
        <w:tab/>
        <w:t>Ruth Mackay</w:t>
      </w:r>
    </w:p>
    <w:p w14:paraId="73C8E4E5" w14:textId="70BCD79D" w:rsidR="00150E4F" w:rsidRDefault="00150E4F">
      <w:r>
        <w:tab/>
      </w:r>
      <w:r>
        <w:tab/>
      </w:r>
      <w:r>
        <w:tab/>
        <w:t>Claire Pitham</w:t>
      </w:r>
    </w:p>
    <w:p w14:paraId="382EB4E5" w14:textId="08C8ED17" w:rsidR="00150E4F" w:rsidRDefault="00150E4F">
      <w:r>
        <w:tab/>
      </w:r>
      <w:r>
        <w:tab/>
      </w:r>
      <w:r>
        <w:tab/>
        <w:t>Holly Hatcher</w:t>
      </w:r>
    </w:p>
    <w:p w14:paraId="635A9909" w14:textId="6E0E6D60" w:rsidR="00150E4F" w:rsidRDefault="00150E4F">
      <w:r>
        <w:tab/>
      </w:r>
      <w:r>
        <w:tab/>
      </w:r>
      <w:r>
        <w:tab/>
        <w:t>Leonie Cornelly</w:t>
      </w:r>
    </w:p>
    <w:p w14:paraId="6592F341" w14:textId="1AEB1D52" w:rsidR="00150E4F" w:rsidRDefault="00150E4F">
      <w:r>
        <w:tab/>
      </w:r>
      <w:r>
        <w:tab/>
      </w:r>
      <w:r>
        <w:tab/>
        <w:t>Simon Buckingham</w:t>
      </w:r>
    </w:p>
    <w:p w14:paraId="038AA711" w14:textId="59A3A1C8" w:rsidR="00150E4F" w:rsidRDefault="00150E4F">
      <w:r>
        <w:tab/>
      </w:r>
      <w:r>
        <w:tab/>
      </w:r>
      <w:r>
        <w:tab/>
        <w:t>Linda Geddes</w:t>
      </w:r>
    </w:p>
    <w:p w14:paraId="27B418D2" w14:textId="30C29625" w:rsidR="00150E4F" w:rsidRDefault="00150E4F">
      <w:r>
        <w:tab/>
      </w:r>
      <w:r>
        <w:tab/>
      </w:r>
      <w:r>
        <w:tab/>
        <w:t>Kim Ward</w:t>
      </w:r>
    </w:p>
    <w:p w14:paraId="028FE947" w14:textId="5366D677" w:rsidR="00150E4F" w:rsidRDefault="00150E4F">
      <w:r>
        <w:tab/>
      </w:r>
      <w:r>
        <w:tab/>
      </w:r>
      <w:r>
        <w:tab/>
        <w:t>Mike Ward</w:t>
      </w:r>
    </w:p>
    <w:p w14:paraId="1433257E" w14:textId="40A26379" w:rsidR="00150E4F" w:rsidRDefault="00150E4F">
      <w:r>
        <w:tab/>
      </w:r>
      <w:r>
        <w:tab/>
      </w:r>
      <w:r>
        <w:tab/>
        <w:t>Shea-Lee Stanton</w:t>
      </w:r>
    </w:p>
    <w:p w14:paraId="107014D3" w14:textId="7CBA0309" w:rsidR="00150E4F" w:rsidRDefault="00150E4F">
      <w:r>
        <w:tab/>
      </w:r>
      <w:r>
        <w:tab/>
      </w:r>
      <w:r>
        <w:tab/>
        <w:t>Anne Kenney</w:t>
      </w:r>
    </w:p>
    <w:p w14:paraId="25F8AA95" w14:textId="77777777" w:rsidR="00FA44AB" w:rsidRDefault="00FA44AB"/>
    <w:p w14:paraId="0D422C87" w14:textId="63DEFDDB" w:rsidR="00150E4F" w:rsidRDefault="00353E79">
      <w:r>
        <w:t xml:space="preserve">The </w:t>
      </w:r>
      <w:r w:rsidR="00D05278">
        <w:t xml:space="preserve">Public Officer </w:t>
      </w:r>
      <w:r w:rsidR="00FA44AB">
        <w:t xml:space="preserve">was appointed out-of-session </w:t>
      </w:r>
      <w:r>
        <w:t xml:space="preserve">by the Executive </w:t>
      </w:r>
      <w:r w:rsidR="00FA44AB">
        <w:t>as Peter Crowe.</w:t>
      </w:r>
    </w:p>
    <w:p w14:paraId="68F42AF5" w14:textId="77777777" w:rsidR="00FA44AB" w:rsidRDefault="00FA44AB"/>
    <w:p w14:paraId="72D88B18" w14:textId="4FB4DFA2" w:rsidR="00150E4F" w:rsidRDefault="00150E4F">
      <w:r>
        <w:t xml:space="preserve">The AGM was closed at </w:t>
      </w:r>
      <w:r w:rsidR="00FA44AB">
        <w:t>3.31pm</w:t>
      </w:r>
      <w:r>
        <w:t>.</w:t>
      </w:r>
    </w:p>
    <w:p w14:paraId="0804734D" w14:textId="77777777" w:rsidR="00150E4F" w:rsidRPr="00150E4F" w:rsidRDefault="00150E4F"/>
    <w:sectPr w:rsidR="00150E4F" w:rsidRPr="00150E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E4F"/>
    <w:rsid w:val="00032B4F"/>
    <w:rsid w:val="001075A7"/>
    <w:rsid w:val="00150E4F"/>
    <w:rsid w:val="00181746"/>
    <w:rsid w:val="001C472A"/>
    <w:rsid w:val="00222D58"/>
    <w:rsid w:val="002767FD"/>
    <w:rsid w:val="002F79FA"/>
    <w:rsid w:val="00353E79"/>
    <w:rsid w:val="00384B0A"/>
    <w:rsid w:val="0040503D"/>
    <w:rsid w:val="00482B1E"/>
    <w:rsid w:val="00494F5B"/>
    <w:rsid w:val="005E60BB"/>
    <w:rsid w:val="00672012"/>
    <w:rsid w:val="006927D2"/>
    <w:rsid w:val="00777139"/>
    <w:rsid w:val="00792FAB"/>
    <w:rsid w:val="008401A1"/>
    <w:rsid w:val="00881145"/>
    <w:rsid w:val="008A00D5"/>
    <w:rsid w:val="008B435C"/>
    <w:rsid w:val="008F2CB4"/>
    <w:rsid w:val="008F6F48"/>
    <w:rsid w:val="00973CCB"/>
    <w:rsid w:val="00985030"/>
    <w:rsid w:val="009A7FA9"/>
    <w:rsid w:val="00A12DD8"/>
    <w:rsid w:val="00A7354B"/>
    <w:rsid w:val="00B44F32"/>
    <w:rsid w:val="00B60BCC"/>
    <w:rsid w:val="00C04D72"/>
    <w:rsid w:val="00D05278"/>
    <w:rsid w:val="00D24A2F"/>
    <w:rsid w:val="00D53E8B"/>
    <w:rsid w:val="00D65084"/>
    <w:rsid w:val="00EE737C"/>
    <w:rsid w:val="00F4719F"/>
    <w:rsid w:val="00FA2BA8"/>
    <w:rsid w:val="00FA44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6459"/>
  <w15:chartTrackingRefBased/>
  <w15:docId w15:val="{63238B2B-8ECA-4BEA-8FAE-776B2583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E4F"/>
    <w:pPr>
      <w:spacing w:after="0" w:line="240" w:lineRule="auto"/>
    </w:pPr>
    <w:rPr>
      <w:rFonts w:ascii="Times New Roman" w:eastAsia="Times New Roman" w:hAnsi="Times New Roman" w:cs="Times New Roman"/>
      <w:kern w:val="0"/>
      <w:sz w:val="24"/>
      <w:szCs w:val="24"/>
      <w:lang w:val="en-US" w:eastAsia="en-AU"/>
      <w14:ligatures w14:val="none"/>
    </w:rPr>
  </w:style>
  <w:style w:type="paragraph" w:styleId="Heading1">
    <w:name w:val="heading 1"/>
    <w:basedOn w:val="Normal"/>
    <w:next w:val="Normal"/>
    <w:link w:val="Heading1Char"/>
    <w:uiPriority w:val="9"/>
    <w:qFormat/>
    <w:rsid w:val="00150E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50E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50E4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50E4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50E4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50E4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50E4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50E4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50E4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E4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50E4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50E4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50E4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50E4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50E4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50E4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50E4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50E4F"/>
    <w:rPr>
      <w:rFonts w:eastAsiaTheme="majorEastAsia" w:cstheme="majorBidi"/>
      <w:color w:val="272727" w:themeColor="text1" w:themeTint="D8"/>
    </w:rPr>
  </w:style>
  <w:style w:type="paragraph" w:styleId="Title">
    <w:name w:val="Title"/>
    <w:basedOn w:val="Normal"/>
    <w:next w:val="Normal"/>
    <w:link w:val="TitleChar"/>
    <w:uiPriority w:val="10"/>
    <w:qFormat/>
    <w:rsid w:val="00150E4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0E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50E4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50E4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50E4F"/>
    <w:pPr>
      <w:spacing w:before="160"/>
      <w:jc w:val="center"/>
    </w:pPr>
    <w:rPr>
      <w:i/>
      <w:iCs/>
      <w:color w:val="404040" w:themeColor="text1" w:themeTint="BF"/>
    </w:rPr>
  </w:style>
  <w:style w:type="character" w:customStyle="1" w:styleId="QuoteChar">
    <w:name w:val="Quote Char"/>
    <w:basedOn w:val="DefaultParagraphFont"/>
    <w:link w:val="Quote"/>
    <w:uiPriority w:val="29"/>
    <w:rsid w:val="00150E4F"/>
    <w:rPr>
      <w:i/>
      <w:iCs/>
      <w:color w:val="404040" w:themeColor="text1" w:themeTint="BF"/>
    </w:rPr>
  </w:style>
  <w:style w:type="paragraph" w:styleId="ListParagraph">
    <w:name w:val="List Paragraph"/>
    <w:basedOn w:val="Normal"/>
    <w:uiPriority w:val="34"/>
    <w:qFormat/>
    <w:rsid w:val="00150E4F"/>
    <w:pPr>
      <w:ind w:left="720"/>
      <w:contextualSpacing/>
    </w:pPr>
  </w:style>
  <w:style w:type="character" w:styleId="IntenseEmphasis">
    <w:name w:val="Intense Emphasis"/>
    <w:basedOn w:val="DefaultParagraphFont"/>
    <w:uiPriority w:val="21"/>
    <w:qFormat/>
    <w:rsid w:val="00150E4F"/>
    <w:rPr>
      <w:i/>
      <w:iCs/>
      <w:color w:val="0F4761" w:themeColor="accent1" w:themeShade="BF"/>
    </w:rPr>
  </w:style>
  <w:style w:type="paragraph" w:styleId="IntenseQuote">
    <w:name w:val="Intense Quote"/>
    <w:basedOn w:val="Normal"/>
    <w:next w:val="Normal"/>
    <w:link w:val="IntenseQuoteChar"/>
    <w:uiPriority w:val="30"/>
    <w:qFormat/>
    <w:rsid w:val="00150E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50E4F"/>
    <w:rPr>
      <w:i/>
      <w:iCs/>
      <w:color w:val="0F4761" w:themeColor="accent1" w:themeShade="BF"/>
    </w:rPr>
  </w:style>
  <w:style w:type="character" w:styleId="IntenseReference">
    <w:name w:val="Intense Reference"/>
    <w:basedOn w:val="DefaultParagraphFont"/>
    <w:uiPriority w:val="32"/>
    <w:qFormat/>
    <w:rsid w:val="00150E4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Clout</dc:creator>
  <cp:keywords/>
  <dc:description/>
  <cp:lastModifiedBy>Elizabeth Clout</cp:lastModifiedBy>
  <cp:revision>3</cp:revision>
  <dcterms:created xsi:type="dcterms:W3CDTF">2024-03-06T22:11:00Z</dcterms:created>
  <dcterms:modified xsi:type="dcterms:W3CDTF">2024-03-06T22:12:00Z</dcterms:modified>
</cp:coreProperties>
</file>